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77DC2B">
      <w:pPr>
        <w:pStyle w:val="2"/>
        <w:jc w:val="center"/>
      </w:pPr>
      <w:r>
        <w:rPr>
          <w:rFonts w:hint="eastAsia"/>
        </w:rPr>
        <w:t>关于虚假诉讼风险的提示</w:t>
      </w:r>
    </w:p>
    <w:p w14:paraId="2F2D73E8">
      <w:pPr>
        <w:keepNext w:val="0"/>
        <w:keepLines w:val="0"/>
        <w:pageBreakBefore w:val="0"/>
        <w:widowControl/>
        <w:kinsoku/>
        <w:wordWrap/>
        <w:overflowPunct/>
        <w:topLinePunct w:val="0"/>
        <w:autoSpaceDE/>
        <w:autoSpaceDN/>
        <w:bidi w:val="0"/>
        <w:adjustRightInd/>
        <w:snapToGrid/>
        <w:spacing w:line="520" w:lineRule="exact"/>
        <w:ind w:firstLine="482" w:firstLineChars="200"/>
        <w:textAlignment w:val="auto"/>
        <w:rPr>
          <w:rFonts w:hint="eastAsia" w:ascii="Calibri" w:hAnsi="Calibri" w:cs="Times New Roman"/>
          <w:b/>
          <w:bCs/>
          <w:kern w:val="2"/>
          <w:sz w:val="24"/>
          <w:szCs w:val="24"/>
          <w:u w:val="single"/>
          <w:lang w:eastAsia="zh-CN"/>
        </w:rPr>
      </w:pPr>
      <w:r>
        <w:rPr>
          <w:rFonts w:hint="eastAsia" w:ascii="Calibri" w:hAnsi="Calibri" w:cs="Times New Roman"/>
          <w:b/>
          <w:bCs/>
          <w:kern w:val="2"/>
          <w:sz w:val="24"/>
          <w:szCs w:val="24"/>
          <w:u w:val="single"/>
        </w:rPr>
        <w:t>根据《中华人民共和国刑法》、《最高人民法院 最高人民检察院关于办理虚假诉讼刑事案件适用法律若干问题的解释》（法释〔2018〕17号）的规定，</w:t>
      </w:r>
      <w:r>
        <w:rPr>
          <w:rFonts w:hint="eastAsia" w:ascii="Calibri" w:hAnsi="Calibri" w:cs="Times New Roman"/>
          <w:b/>
          <w:bCs/>
          <w:kern w:val="2"/>
          <w:sz w:val="24"/>
          <w:szCs w:val="24"/>
          <w:u w:val="single"/>
          <w:lang w:val="en-US" w:eastAsia="zh-CN"/>
        </w:rPr>
        <w:t>在破产案件审理过程中申报捏造的债权的，</w:t>
      </w:r>
      <w:r>
        <w:rPr>
          <w:rFonts w:hint="eastAsia" w:ascii="Calibri" w:hAnsi="Calibri" w:cs="Times New Roman"/>
          <w:b/>
          <w:bCs/>
          <w:kern w:val="2"/>
          <w:sz w:val="24"/>
          <w:szCs w:val="24"/>
          <w:u w:val="single"/>
        </w:rPr>
        <w:t>应当认定为刑法第三百零七条之一第一款规定的“以捏造的事实提起民事诉讼”。债权人虚假申报债权或提供虚假申报材料的，管理人将依法移送公安机关或人民</w:t>
      </w:r>
      <w:r>
        <w:rPr>
          <w:rFonts w:hint="eastAsia" w:ascii="Calibri" w:hAnsi="Calibri" w:cs="Times New Roman"/>
          <w:b/>
          <w:bCs/>
          <w:kern w:val="2"/>
          <w:sz w:val="24"/>
          <w:szCs w:val="24"/>
          <w:u w:val="single"/>
          <w:lang w:eastAsia="zh-CN"/>
        </w:rPr>
        <w:t>法院追究其法律责任。</w:t>
      </w:r>
    </w:p>
    <w:p w14:paraId="03A5B919">
      <w:pPr>
        <w:keepNext w:val="0"/>
        <w:keepLines w:val="0"/>
        <w:pageBreakBefore w:val="0"/>
        <w:widowControl/>
        <w:kinsoku/>
        <w:wordWrap/>
        <w:overflowPunct/>
        <w:topLinePunct w:val="0"/>
        <w:autoSpaceDE/>
        <w:autoSpaceDN/>
        <w:bidi w:val="0"/>
        <w:adjustRightInd/>
        <w:snapToGrid/>
        <w:spacing w:line="520" w:lineRule="exact"/>
        <w:ind w:firstLine="482" w:firstLineChars="200"/>
        <w:textAlignment w:val="auto"/>
        <w:rPr>
          <w:rFonts w:hint="eastAsia" w:ascii="Calibri" w:hAnsi="Calibri" w:cs="Times New Roman"/>
          <w:b/>
          <w:bCs/>
          <w:kern w:val="2"/>
          <w:sz w:val="24"/>
          <w:szCs w:val="24"/>
          <w:u w:val="single"/>
          <w:lang w:eastAsia="zh-CN"/>
        </w:rPr>
      </w:pPr>
      <w:r>
        <w:rPr>
          <w:rFonts w:hint="eastAsia" w:ascii="Calibri" w:hAnsi="Calibri" w:cs="Times New Roman"/>
          <w:b/>
          <w:bCs/>
          <w:kern w:val="2"/>
          <w:sz w:val="24"/>
          <w:szCs w:val="24"/>
          <w:u w:val="single"/>
          <w:lang w:eastAsia="zh-CN"/>
        </w:rPr>
        <w:t>管理人提示，严禁以下涉嫌违法犯罪的行为：</w:t>
      </w:r>
    </w:p>
    <w:p w14:paraId="5ED4458E">
      <w:pPr>
        <w:keepNext w:val="0"/>
        <w:keepLines w:val="0"/>
        <w:pageBreakBefore w:val="0"/>
        <w:widowControl/>
        <w:kinsoku/>
        <w:wordWrap/>
        <w:overflowPunct/>
        <w:topLinePunct w:val="0"/>
        <w:autoSpaceDE/>
        <w:autoSpaceDN/>
        <w:bidi w:val="0"/>
        <w:adjustRightInd/>
        <w:snapToGrid/>
        <w:spacing w:line="520" w:lineRule="exact"/>
        <w:ind w:firstLine="482" w:firstLineChars="200"/>
        <w:textAlignment w:val="auto"/>
        <w:rPr>
          <w:rFonts w:hint="eastAsia" w:ascii="Calibri" w:hAnsi="Calibri" w:cs="Times New Roman"/>
          <w:b/>
          <w:bCs/>
          <w:kern w:val="2"/>
          <w:sz w:val="24"/>
          <w:szCs w:val="24"/>
          <w:u w:val="single"/>
          <w:lang w:eastAsia="zh-CN"/>
        </w:rPr>
      </w:pPr>
      <w:r>
        <w:rPr>
          <w:rFonts w:hint="eastAsia" w:ascii="Calibri" w:hAnsi="Calibri" w:cs="Times New Roman"/>
          <w:b/>
          <w:bCs/>
          <w:kern w:val="2"/>
          <w:sz w:val="24"/>
          <w:szCs w:val="24"/>
          <w:u w:val="single"/>
          <w:lang w:val="en-US" w:eastAsia="zh-CN"/>
        </w:rPr>
        <w:t>1、</w:t>
      </w:r>
      <w:r>
        <w:rPr>
          <w:rFonts w:hint="eastAsia" w:ascii="Calibri" w:hAnsi="Calibri" w:cs="Times New Roman"/>
          <w:b/>
          <w:bCs/>
          <w:kern w:val="2"/>
          <w:sz w:val="24"/>
          <w:szCs w:val="24"/>
          <w:u w:val="single"/>
          <w:lang w:eastAsia="zh-CN"/>
        </w:rPr>
        <w:t>伪造、变造申报材料，虚假陈述，捏造债权，向管理人申报债权；</w:t>
      </w:r>
    </w:p>
    <w:p w14:paraId="6941AFB0">
      <w:pPr>
        <w:keepNext w:val="0"/>
        <w:keepLines w:val="0"/>
        <w:pageBreakBefore w:val="0"/>
        <w:widowControl/>
        <w:kinsoku/>
        <w:wordWrap/>
        <w:overflowPunct/>
        <w:topLinePunct w:val="0"/>
        <w:autoSpaceDE/>
        <w:autoSpaceDN/>
        <w:bidi w:val="0"/>
        <w:adjustRightInd/>
        <w:snapToGrid/>
        <w:spacing w:line="520" w:lineRule="exact"/>
        <w:ind w:firstLine="482" w:firstLineChars="200"/>
        <w:textAlignment w:val="auto"/>
        <w:rPr>
          <w:rFonts w:hint="eastAsia" w:ascii="Calibri" w:hAnsi="Calibri" w:cs="Times New Roman"/>
          <w:b/>
          <w:bCs/>
          <w:kern w:val="2"/>
          <w:sz w:val="24"/>
          <w:szCs w:val="24"/>
          <w:u w:val="single"/>
          <w:lang w:eastAsia="zh-CN"/>
        </w:rPr>
      </w:pPr>
      <w:r>
        <w:rPr>
          <w:rFonts w:hint="eastAsia" w:ascii="Calibri" w:hAnsi="Calibri" w:cs="Times New Roman"/>
          <w:b/>
          <w:bCs/>
          <w:kern w:val="2"/>
          <w:sz w:val="24"/>
          <w:szCs w:val="24"/>
          <w:u w:val="single"/>
          <w:lang w:val="en-US" w:eastAsia="zh-CN"/>
        </w:rPr>
        <w:t>2、</w:t>
      </w:r>
      <w:r>
        <w:rPr>
          <w:rFonts w:hint="eastAsia" w:ascii="Calibri" w:hAnsi="Calibri" w:cs="Times New Roman"/>
          <w:b/>
          <w:bCs/>
          <w:kern w:val="2"/>
          <w:sz w:val="24"/>
          <w:szCs w:val="24"/>
          <w:u w:val="single"/>
          <w:lang w:eastAsia="zh-CN"/>
        </w:rPr>
        <w:t>隐瞒债务已经全部或部分清偿的事实，以捏造的事实向管理人申报债权；</w:t>
      </w:r>
    </w:p>
    <w:p w14:paraId="7C665C9A">
      <w:pPr>
        <w:keepNext w:val="0"/>
        <w:keepLines w:val="0"/>
        <w:pageBreakBefore w:val="0"/>
        <w:widowControl/>
        <w:kinsoku/>
        <w:wordWrap/>
        <w:overflowPunct/>
        <w:topLinePunct w:val="0"/>
        <w:autoSpaceDE/>
        <w:autoSpaceDN/>
        <w:bidi w:val="0"/>
        <w:adjustRightInd/>
        <w:snapToGrid/>
        <w:spacing w:line="520" w:lineRule="exact"/>
        <w:ind w:firstLine="482" w:firstLineChars="200"/>
        <w:textAlignment w:val="auto"/>
        <w:rPr>
          <w:rFonts w:hint="eastAsia" w:ascii="Calibri" w:hAnsi="Calibri" w:cs="Times New Roman"/>
          <w:b/>
          <w:bCs/>
          <w:kern w:val="2"/>
          <w:sz w:val="24"/>
          <w:szCs w:val="24"/>
          <w:u w:val="single"/>
          <w:lang w:eastAsia="zh-CN"/>
        </w:rPr>
      </w:pPr>
      <w:r>
        <w:rPr>
          <w:rFonts w:hint="eastAsia" w:ascii="Calibri" w:hAnsi="Calibri" w:cs="Times New Roman"/>
          <w:b/>
          <w:bCs/>
          <w:kern w:val="2"/>
          <w:sz w:val="24"/>
          <w:szCs w:val="24"/>
          <w:u w:val="single"/>
          <w:lang w:val="en-US" w:eastAsia="zh-CN"/>
        </w:rPr>
        <w:t>3、</w:t>
      </w:r>
      <w:r>
        <w:rPr>
          <w:rFonts w:hint="eastAsia" w:ascii="Calibri" w:hAnsi="Calibri" w:cs="Times New Roman"/>
          <w:b/>
          <w:bCs/>
          <w:kern w:val="2"/>
          <w:sz w:val="24"/>
          <w:szCs w:val="24"/>
          <w:u w:val="single"/>
          <w:lang w:eastAsia="zh-CN"/>
        </w:rPr>
        <w:t>以基于捏造的事实作出的裁判文书作为申报材料，向管理人申报债权；</w:t>
      </w:r>
    </w:p>
    <w:p w14:paraId="1C78C782">
      <w:pPr>
        <w:keepNext w:val="0"/>
        <w:keepLines w:val="0"/>
        <w:pageBreakBefore w:val="0"/>
        <w:widowControl/>
        <w:kinsoku/>
        <w:wordWrap/>
        <w:overflowPunct/>
        <w:topLinePunct w:val="0"/>
        <w:autoSpaceDE/>
        <w:autoSpaceDN/>
        <w:bidi w:val="0"/>
        <w:adjustRightInd/>
        <w:snapToGrid/>
        <w:spacing w:line="520" w:lineRule="exact"/>
        <w:ind w:firstLine="482" w:firstLineChars="200"/>
        <w:textAlignment w:val="auto"/>
        <w:rPr>
          <w:rFonts w:hint="eastAsia" w:ascii="Calibri" w:hAnsi="Calibri" w:cs="Times New Roman"/>
          <w:b/>
          <w:bCs/>
          <w:kern w:val="2"/>
          <w:sz w:val="24"/>
          <w:szCs w:val="24"/>
          <w:u w:val="single"/>
          <w:lang w:eastAsia="zh-CN"/>
        </w:rPr>
      </w:pPr>
      <w:r>
        <w:rPr>
          <w:rFonts w:hint="eastAsia" w:ascii="Calibri" w:hAnsi="Calibri" w:cs="Times New Roman"/>
          <w:b/>
          <w:bCs/>
          <w:kern w:val="2"/>
          <w:sz w:val="24"/>
          <w:szCs w:val="24"/>
          <w:u w:val="single"/>
          <w:lang w:val="en-US" w:eastAsia="zh-CN"/>
        </w:rPr>
        <w:t>4、委托</w:t>
      </w:r>
      <w:r>
        <w:rPr>
          <w:rFonts w:hint="eastAsia" w:ascii="Calibri" w:hAnsi="Calibri" w:cs="Times New Roman"/>
          <w:b/>
          <w:bCs/>
          <w:kern w:val="2"/>
          <w:sz w:val="24"/>
          <w:szCs w:val="24"/>
          <w:u w:val="single"/>
          <w:lang w:eastAsia="zh-CN"/>
        </w:rPr>
        <w:t>代理人引诱或帮助债权人以上述行为向管理人申报虚假债权；</w:t>
      </w:r>
    </w:p>
    <w:p w14:paraId="2AEF231B">
      <w:pPr>
        <w:keepNext w:val="0"/>
        <w:keepLines w:val="0"/>
        <w:pageBreakBefore w:val="0"/>
        <w:widowControl/>
        <w:kinsoku/>
        <w:wordWrap/>
        <w:overflowPunct/>
        <w:topLinePunct w:val="0"/>
        <w:autoSpaceDE/>
        <w:autoSpaceDN/>
        <w:bidi w:val="0"/>
        <w:adjustRightInd/>
        <w:snapToGrid/>
        <w:spacing w:line="520" w:lineRule="exact"/>
        <w:ind w:firstLine="482" w:firstLineChars="200"/>
        <w:textAlignment w:val="auto"/>
        <w:rPr>
          <w:rFonts w:hint="eastAsia" w:ascii="Calibri" w:hAnsi="Calibri" w:cs="Times New Roman"/>
          <w:b/>
          <w:bCs/>
          <w:kern w:val="2"/>
          <w:sz w:val="24"/>
          <w:szCs w:val="24"/>
          <w:u w:val="single"/>
          <w:lang w:eastAsia="zh-CN"/>
        </w:rPr>
      </w:pPr>
      <w:r>
        <w:rPr>
          <w:rFonts w:hint="eastAsia" w:ascii="Calibri" w:hAnsi="Calibri" w:cs="Times New Roman"/>
          <w:b/>
          <w:bCs/>
          <w:kern w:val="2"/>
          <w:sz w:val="24"/>
          <w:szCs w:val="24"/>
          <w:u w:val="single"/>
          <w:lang w:val="en-US" w:eastAsia="zh-CN"/>
        </w:rPr>
        <w:t>5、</w:t>
      </w:r>
      <w:r>
        <w:rPr>
          <w:rFonts w:hint="eastAsia" w:ascii="Calibri" w:hAnsi="Calibri" w:cs="Times New Roman"/>
          <w:b/>
          <w:bCs/>
          <w:kern w:val="2"/>
          <w:sz w:val="24"/>
          <w:szCs w:val="24"/>
          <w:u w:val="single"/>
          <w:lang w:eastAsia="zh-CN"/>
        </w:rPr>
        <w:t>以其他违反法律和信用缺失行为向管理人申报虚假债权；</w:t>
      </w:r>
    </w:p>
    <w:p w14:paraId="1ED8237C">
      <w:pPr>
        <w:pStyle w:val="2"/>
        <w:pageBreakBefore w:val="0"/>
        <w:kinsoku/>
        <w:wordWrap/>
        <w:overflowPunct/>
        <w:topLinePunct w:val="0"/>
        <w:autoSpaceDE/>
        <w:autoSpaceDN/>
        <w:bidi w:val="0"/>
        <w:adjustRightInd/>
        <w:snapToGrid/>
        <w:spacing w:line="520" w:lineRule="exact"/>
        <w:jc w:val="center"/>
        <w:textAlignment w:val="auto"/>
        <w:rPr>
          <w:sz w:val="44"/>
          <w:szCs w:val="44"/>
        </w:rPr>
      </w:pPr>
      <w:r>
        <w:rPr>
          <w:sz w:val="44"/>
          <w:szCs w:val="44"/>
        </w:rPr>
        <mc:AlternateContent>
          <mc:Choice Requires="wps">
            <w:drawing>
              <wp:anchor distT="0" distB="0" distL="114300" distR="114300" simplePos="0" relativeHeight="251659264" behindDoc="0" locked="0" layoutInCell="1" allowOverlap="1">
                <wp:simplePos x="0" y="0"/>
                <wp:positionH relativeFrom="column">
                  <wp:posOffset>-172720</wp:posOffset>
                </wp:positionH>
                <wp:positionV relativeFrom="paragraph">
                  <wp:posOffset>38735</wp:posOffset>
                </wp:positionV>
                <wp:extent cx="5671185" cy="0"/>
                <wp:effectExtent l="0" t="0" r="0" b="0"/>
                <wp:wrapNone/>
                <wp:docPr id="1" name="直接连接符 1"/>
                <wp:cNvGraphicFramePr/>
                <a:graphic xmlns:a="http://schemas.openxmlformats.org/drawingml/2006/main">
                  <a:graphicData uri="http://schemas.microsoft.com/office/word/2010/wordprocessingShape">
                    <wps:wsp>
                      <wps:cNvCnPr/>
                      <wps:spPr>
                        <a:xfrm>
                          <a:off x="970280" y="3636645"/>
                          <a:ext cx="56711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3.6pt;margin-top:3.05pt;height:0pt;width:446.55pt;z-index:251659264;mso-width-relative:page;mso-height-relative:page;" filled="f" stroked="t" coordsize="21600,21600" o:gfxdata="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ScDGt1AAAAAcBAAAPAAAAAAAAAAEAIAAAACIAAABkcnMvZG93bnJldi54bWxQSwECFAAUAAAA&#10;CACHTuJAqbeRvPIBAAC8AwAADgAAAAAAAAABACAAAAAjAQAAZHJzL2Uyb0RvYy54bWxQSwUGAAAA&#10;AAYABgBZAQAAhwUAAAAA&#10;">
                <v:fill on="f" focussize="0,0"/>
                <v:stroke weight="0.5pt" color="#000000 [3200]" miterlimit="8" joinstyle="miter"/>
                <v:imagedata o:title=""/>
                <o:lock v:ext="edit" aspectratio="f"/>
              </v:line>
            </w:pict>
          </mc:Fallback>
        </mc:AlternateContent>
      </w:r>
      <w:r>
        <w:rPr>
          <w:rFonts w:hint="eastAsia"/>
          <w:sz w:val="44"/>
          <w:szCs w:val="44"/>
        </w:rPr>
        <w:t>承诺书</w:t>
      </w:r>
    </w:p>
    <w:p w14:paraId="066B50D6">
      <w:pPr>
        <w:pageBreakBefore w:val="0"/>
        <w:kinsoku/>
        <w:wordWrap/>
        <w:overflowPunct/>
        <w:topLinePunct w:val="0"/>
        <w:autoSpaceDE/>
        <w:autoSpaceDN/>
        <w:bidi w:val="0"/>
        <w:adjustRightInd/>
        <w:snapToGrid/>
        <w:spacing w:line="520" w:lineRule="exact"/>
        <w:ind w:firstLine="482" w:firstLineChars="200"/>
        <w:textAlignment w:val="auto"/>
        <w:rPr>
          <w:b/>
          <w:bCs/>
          <w:sz w:val="24"/>
          <w:szCs w:val="24"/>
          <w:u w:val="single"/>
        </w:rPr>
      </w:pPr>
      <w:r>
        <w:rPr>
          <w:rFonts w:hint="eastAsia"/>
          <w:b/>
          <w:bCs/>
          <w:sz w:val="24"/>
          <w:szCs w:val="24"/>
          <w:u w:val="single"/>
        </w:rPr>
        <w:t>我已收到管理人《关于虚假诉讼风险的提示》，充分了解在</w:t>
      </w:r>
      <w:r>
        <w:rPr>
          <w:rFonts w:hint="eastAsia" w:ascii="Calibri" w:hAnsi="Calibri" w:cs="Times New Roman"/>
          <w:b/>
          <w:bCs/>
          <w:kern w:val="2"/>
          <w:sz w:val="24"/>
          <w:szCs w:val="24"/>
          <w:u w:val="single"/>
          <w:lang w:val="en-US" w:eastAsia="zh-CN"/>
        </w:rPr>
        <w:t>破产案件审理过程</w:t>
      </w:r>
      <w:r>
        <w:rPr>
          <w:rFonts w:hint="eastAsia"/>
          <w:b/>
          <w:bCs/>
          <w:sz w:val="24"/>
          <w:szCs w:val="24"/>
          <w:u w:val="single"/>
        </w:rPr>
        <w:t>中的虚假诉讼风险。我承诺在</w:t>
      </w:r>
      <w:r>
        <w:rPr>
          <w:rFonts w:hint="eastAsia"/>
          <w:b/>
          <w:bCs/>
          <w:sz w:val="24"/>
          <w:szCs w:val="24"/>
          <w:u w:val="single"/>
          <w:lang w:val="en-US" w:eastAsia="zh-CN"/>
        </w:rPr>
        <w:t>宁波奉化精密铸造厂破产</w:t>
      </w:r>
      <w:bookmarkStart w:id="0" w:name="_GoBack"/>
      <w:bookmarkEnd w:id="0"/>
      <w:r>
        <w:rPr>
          <w:rFonts w:hint="eastAsia"/>
          <w:b/>
          <w:bCs/>
          <w:sz w:val="24"/>
          <w:szCs w:val="24"/>
          <w:u w:val="single"/>
          <w:lang w:eastAsia="zh-CN"/>
        </w:rPr>
        <w:t>清算案件</w:t>
      </w:r>
      <w:r>
        <w:rPr>
          <w:rFonts w:hint="eastAsia"/>
          <w:b/>
          <w:bCs/>
          <w:sz w:val="24"/>
          <w:szCs w:val="24"/>
          <w:u w:val="single"/>
        </w:rPr>
        <w:t>中，遵守诚实信用原则，不出现虚假申报债权、提供虚假申报材料、隐瞒证据、虚假陈述等不诚信诉讼行为。如有违反，愿意承担相应法律责任。</w:t>
      </w:r>
    </w:p>
    <w:p w14:paraId="7F1BC815">
      <w:pPr>
        <w:pageBreakBefore w:val="0"/>
        <w:kinsoku/>
        <w:wordWrap/>
        <w:overflowPunct/>
        <w:topLinePunct w:val="0"/>
        <w:autoSpaceDE/>
        <w:autoSpaceDN/>
        <w:bidi w:val="0"/>
        <w:adjustRightInd/>
        <w:snapToGrid/>
        <w:spacing w:line="520" w:lineRule="exact"/>
        <w:ind w:firstLine="480" w:firstLineChars="200"/>
        <w:textAlignment w:val="auto"/>
        <w:rPr>
          <w:sz w:val="24"/>
          <w:szCs w:val="24"/>
        </w:rPr>
      </w:pPr>
      <w:r>
        <w:rPr>
          <w:rFonts w:hint="eastAsia"/>
          <w:sz w:val="24"/>
          <w:szCs w:val="24"/>
        </w:rPr>
        <w:t>债权人名称（签名或盖章）：</w:t>
      </w:r>
    </w:p>
    <w:p w14:paraId="2FC40493">
      <w:pPr>
        <w:pageBreakBefore w:val="0"/>
        <w:kinsoku/>
        <w:wordWrap/>
        <w:overflowPunct/>
        <w:topLinePunct w:val="0"/>
        <w:autoSpaceDE/>
        <w:autoSpaceDN/>
        <w:bidi w:val="0"/>
        <w:adjustRightInd/>
        <w:snapToGrid/>
        <w:spacing w:line="520" w:lineRule="exact"/>
        <w:ind w:firstLine="480" w:firstLineChars="200"/>
        <w:textAlignment w:val="auto"/>
        <w:rPr>
          <w:sz w:val="24"/>
          <w:szCs w:val="24"/>
        </w:rPr>
      </w:pPr>
      <w:r>
        <w:rPr>
          <w:rFonts w:hint="eastAsia"/>
          <w:sz w:val="24"/>
          <w:szCs w:val="24"/>
        </w:rPr>
        <w:t>委托</w:t>
      </w:r>
      <w:r>
        <w:rPr>
          <w:rFonts w:hint="eastAsia"/>
          <w:sz w:val="24"/>
          <w:szCs w:val="24"/>
          <w:lang w:eastAsia="zh-CN"/>
        </w:rPr>
        <w:t>代理</w:t>
      </w:r>
      <w:r>
        <w:rPr>
          <w:rFonts w:hint="eastAsia"/>
          <w:sz w:val="24"/>
          <w:szCs w:val="24"/>
        </w:rPr>
        <w:t>人：</w:t>
      </w:r>
    </w:p>
    <w:p w14:paraId="624F62B6">
      <w:pPr>
        <w:pageBreakBefore w:val="0"/>
        <w:kinsoku/>
        <w:wordWrap/>
        <w:overflowPunct/>
        <w:topLinePunct w:val="0"/>
        <w:autoSpaceDE/>
        <w:autoSpaceDN/>
        <w:bidi w:val="0"/>
        <w:adjustRightInd/>
        <w:snapToGrid/>
        <w:spacing w:line="520" w:lineRule="exact"/>
        <w:ind w:firstLine="480" w:firstLineChars="200"/>
        <w:textAlignment w:val="auto"/>
        <w:rPr>
          <w:sz w:val="24"/>
          <w:szCs w:val="24"/>
        </w:rPr>
      </w:pPr>
      <w:r>
        <w:rPr>
          <w:rFonts w:hint="eastAsia"/>
          <w:sz w:val="24"/>
          <w:szCs w:val="24"/>
        </w:rPr>
        <w:t>日期：</w:t>
      </w:r>
    </w:p>
    <w:p w14:paraId="6D196191">
      <w:pPr>
        <w:pageBreakBefore w:val="0"/>
        <w:kinsoku/>
        <w:wordWrap/>
        <w:overflowPunct/>
        <w:topLinePunct w:val="0"/>
        <w:autoSpaceDE/>
        <w:autoSpaceDN/>
        <w:bidi w:val="0"/>
        <w:adjustRightInd/>
        <w:snapToGrid/>
        <w:spacing w:line="520" w:lineRule="exact"/>
        <w:ind w:firstLine="480" w:firstLineChars="200"/>
        <w:textAlignment w:val="auto"/>
        <w:rPr>
          <w:sz w:val="24"/>
          <w:szCs w:val="24"/>
        </w:rPr>
      </w:pPr>
    </w:p>
    <w:p w14:paraId="2CDFC370">
      <w:pPr>
        <w:pageBreakBefore w:val="0"/>
        <w:kinsoku/>
        <w:wordWrap/>
        <w:overflowPunct/>
        <w:topLinePunct w:val="0"/>
        <w:autoSpaceDE/>
        <w:autoSpaceDN/>
        <w:bidi w:val="0"/>
        <w:adjustRightInd/>
        <w:snapToGrid/>
        <w:spacing w:line="520" w:lineRule="exact"/>
        <w:jc w:val="center"/>
        <w:textAlignment w:val="auto"/>
        <w:rPr>
          <w:rFonts w:hint="default" w:ascii="Tahoma" w:hAnsi="Tahoma" w:eastAsia="Tahoma" w:cs="Tahoma"/>
          <w:i w:val="0"/>
          <w:iCs w:val="0"/>
          <w:caps w:val="0"/>
          <w:color w:val="666666"/>
          <w:spacing w:val="0"/>
          <w:sz w:val="24"/>
          <w:szCs w:val="24"/>
          <w:shd w:val="clear" w:fill="F8F8F8"/>
        </w:rPr>
      </w:pPr>
      <w:r>
        <w:rPr>
          <w:rFonts w:hint="eastAsia"/>
          <w:sz w:val="24"/>
          <w:szCs w:val="24"/>
          <w:u w:val="single"/>
        </w:rPr>
        <w:t>本承诺书请债权人盖章或签名后与债权申报材料一并提交管理人</w:t>
      </w:r>
    </w:p>
    <w:p w14:paraId="705D67C1">
      <w:pPr>
        <w:jc w:val="both"/>
        <w:rPr>
          <w:rFonts w:hint="eastAsia"/>
          <w:u w:val="singl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kZjViMGRkYjIyMDdhNmVkZjMxYmJkZGYzYTc4MGMifQ=="/>
  </w:docVars>
  <w:rsids>
    <w:rsidRoot w:val="372A3183"/>
    <w:rsid w:val="0050664A"/>
    <w:rsid w:val="00875C80"/>
    <w:rsid w:val="00BF0795"/>
    <w:rsid w:val="064A3B8E"/>
    <w:rsid w:val="1BC37337"/>
    <w:rsid w:val="249075A5"/>
    <w:rsid w:val="256961F7"/>
    <w:rsid w:val="2DE27910"/>
    <w:rsid w:val="2EB51BBC"/>
    <w:rsid w:val="372A3183"/>
    <w:rsid w:val="784B1032"/>
    <w:rsid w:val="7DB04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qFormat/>
    <w:uiPriority w:val="0"/>
    <w:pPr>
      <w:keepNext/>
      <w:keepLines/>
      <w:widowControl w:val="0"/>
      <w:spacing w:before="340" w:after="330" w:line="576" w:lineRule="auto"/>
      <w:jc w:val="both"/>
      <w:outlineLvl w:val="0"/>
    </w:pPr>
    <w:rPr>
      <w:rFonts w:asciiTheme="minorHAnsi" w:hAnsiTheme="minorHAnsi" w:eastAsiaTheme="minorEastAsia" w:cstheme="minorBidi"/>
      <w:b/>
      <w:kern w:val="44"/>
      <w:sz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4">
    <w:name w:val="Normal (Web)"/>
    <w:basedOn w:val="1"/>
    <w:qFormat/>
    <w:uiPriority w:val="0"/>
    <w:pPr>
      <w:spacing w:before="100" w:beforeAutospacing="1" w:after="100" w:afterAutospacing="1"/>
    </w:pPr>
    <w:rPr>
      <w:rFonts w:asciiTheme="minorHAnsi" w:hAnsiTheme="minorHAnsi" w:eastAsiaTheme="minorEastAsi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535</Words>
  <Characters>539</Characters>
  <Lines>2</Lines>
  <Paragraphs>1</Paragraphs>
  <TotalTime>0</TotalTime>
  <ScaleCrop>false</ScaleCrop>
  <LinksUpToDate>false</LinksUpToDate>
  <CharactersWithSpaces>540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2021-06-10T09:14:00Z</dcterms:created>
  <dc:creator>金晶</dc:creator>
  <cp:lastModifiedBy>Admin</cp:lastModifiedBy>
  <dcterms:modified xsi:type="dcterms:W3CDTF">2025-03-04T09:34:51Z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A191C5C37287414FADFA5F8D361E83CF</vt:lpwstr>
  </property>
  <property fmtid="{D5CDD505-2E9C-101B-9397-08002B2CF9AE}" pid="4" name="KSOTemplateDocerSaveRecord">
    <vt:lpwstr>eyJoZGlkIjoiZWNkZjViMGRkYjIyMDdhNmVkZjMxYmJkZGYzYTc4MGMifQ==</vt:lpwstr>
  </property>
</Properties>
</file>